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F34B7" w14:textId="73ADE3A9" w:rsidR="002316D5" w:rsidRDefault="002316D5" w:rsidP="00A63703">
      <w:pPr>
        <w:rPr>
          <w:b/>
          <w:bCs/>
        </w:rPr>
      </w:pPr>
    </w:p>
    <w:p w14:paraId="4A525C8B" w14:textId="7F7A8F7E" w:rsidR="00A63703" w:rsidRPr="00835D9F" w:rsidRDefault="00A63703" w:rsidP="00CD4C78">
      <w:pPr>
        <w:tabs>
          <w:tab w:val="left" w:pos="2977"/>
          <w:tab w:val="left" w:pos="3119"/>
        </w:tabs>
        <w:jc w:val="center"/>
        <w:rPr>
          <w:b/>
          <w:bCs/>
          <w:color w:val="0070C0"/>
        </w:rPr>
      </w:pPr>
      <w:r>
        <w:rPr>
          <w:noProof/>
          <w:lang w:eastAsia="nl-NL"/>
        </w:rPr>
        <w:drawing>
          <wp:inline distT="0" distB="0" distL="0" distR="0" wp14:anchorId="4246D8C0" wp14:editId="28495ADF">
            <wp:extent cx="2302329" cy="734060"/>
            <wp:effectExtent l="0" t="0" r="0" b="8890"/>
            <wp:docPr id="2" name="Afbeelding 2" descr="Rijks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jksoverhe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19" cy="7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A5" w:rsidRPr="00B117A5">
        <w:t xml:space="preserve"> </w:t>
      </w:r>
      <w:r w:rsidR="00B117A5">
        <w:rPr>
          <w:noProof/>
          <w:lang w:eastAsia="nl-NL"/>
        </w:rPr>
        <w:drawing>
          <wp:inline distT="0" distB="0" distL="0" distR="0" wp14:anchorId="4E41BF66" wp14:editId="247DAB99">
            <wp:extent cx="1281622" cy="7128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72" cy="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BE80" w14:textId="77777777" w:rsidR="00B117A5" w:rsidRDefault="00B117A5" w:rsidP="00CD4C78">
      <w:pPr>
        <w:ind w:left="1416" w:firstLine="708"/>
        <w:rPr>
          <w:b/>
          <w:bCs/>
          <w:color w:val="0070C0"/>
          <w:sz w:val="28"/>
          <w:szCs w:val="28"/>
        </w:rPr>
      </w:pPr>
    </w:p>
    <w:p w14:paraId="1D5DF59E" w14:textId="77777777" w:rsidR="00092708" w:rsidRPr="000B14B5" w:rsidRDefault="002316D5" w:rsidP="00092708">
      <w:pPr>
        <w:spacing w:after="0" w:line="240" w:lineRule="auto"/>
        <w:ind w:left="1418" w:firstLine="709"/>
        <w:rPr>
          <w:b/>
          <w:bCs/>
          <w:color w:val="0070C0"/>
          <w:sz w:val="32"/>
          <w:szCs w:val="32"/>
        </w:rPr>
      </w:pPr>
      <w:r w:rsidRPr="000B14B5">
        <w:rPr>
          <w:b/>
          <w:bCs/>
          <w:color w:val="0070C0"/>
          <w:sz w:val="32"/>
          <w:szCs w:val="32"/>
        </w:rPr>
        <w:t xml:space="preserve">Factsheet Rijkskennisplatform </w:t>
      </w:r>
      <w:r w:rsidR="00092708" w:rsidRPr="000B14B5">
        <w:rPr>
          <w:b/>
          <w:bCs/>
          <w:color w:val="0070C0"/>
          <w:sz w:val="32"/>
          <w:szCs w:val="32"/>
        </w:rPr>
        <w:t>over de overgang</w:t>
      </w:r>
    </w:p>
    <w:p w14:paraId="564A1EA2" w14:textId="0D4383C4" w:rsidR="007A6B62" w:rsidRPr="000B14B5" w:rsidRDefault="00947C66" w:rsidP="00092708">
      <w:pPr>
        <w:spacing w:after="0" w:line="240" w:lineRule="auto"/>
        <w:ind w:left="1418" w:firstLine="709"/>
        <w:jc w:val="center"/>
        <w:rPr>
          <w:b/>
          <w:bCs/>
          <w:sz w:val="32"/>
          <w:szCs w:val="32"/>
        </w:rPr>
      </w:pPr>
      <w:hyperlink r:id="rId7" w:history="1">
        <w:r w:rsidR="00092708" w:rsidRPr="000B14B5">
          <w:rPr>
            <w:rStyle w:val="Hyperlink"/>
            <w:b/>
            <w:bCs/>
            <w:sz w:val="32"/>
            <w:szCs w:val="32"/>
          </w:rPr>
          <w:t>www.InOvergang.nl</w:t>
        </w:r>
      </w:hyperlink>
    </w:p>
    <w:p w14:paraId="7222A9FA" w14:textId="77777777" w:rsidR="00092708" w:rsidRPr="00D97FA4" w:rsidRDefault="00092708" w:rsidP="00092708">
      <w:pPr>
        <w:spacing w:after="0" w:line="240" w:lineRule="auto"/>
        <w:ind w:left="1418" w:firstLine="709"/>
        <w:jc w:val="center"/>
        <w:rPr>
          <w:b/>
          <w:bCs/>
          <w:color w:val="0070C0"/>
          <w:sz w:val="28"/>
          <w:szCs w:val="28"/>
        </w:rPr>
      </w:pPr>
    </w:p>
    <w:p w14:paraId="1507FBFB" w14:textId="77EA8DA8" w:rsidR="00D97FA4" w:rsidRDefault="00D97FA4">
      <w:pPr>
        <w:rPr>
          <w:b/>
          <w:bCs/>
          <w:color w:val="2F5496" w:themeColor="accent5" w:themeShade="BF"/>
          <w:sz w:val="28"/>
          <w:szCs w:val="28"/>
        </w:rPr>
        <w:sectPr w:rsidR="00D97F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noProof/>
          <w:color w:val="4472C4" w:themeColor="accent5"/>
          <w:sz w:val="28"/>
          <w:szCs w:val="28"/>
          <w:lang w:eastAsia="nl-NL"/>
        </w:rPr>
        <w:drawing>
          <wp:inline distT="0" distB="0" distL="0" distR="0" wp14:anchorId="7C4964CE" wp14:editId="611E0003">
            <wp:extent cx="6079672" cy="608923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486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AA07" w14:textId="4B9230A4" w:rsidR="00A63703" w:rsidRPr="00B117A5" w:rsidRDefault="000B14B5" w:rsidP="00D97FA4">
      <w:pPr>
        <w:pStyle w:val="Lijstalinea"/>
        <w:numPr>
          <w:ilvl w:val="0"/>
          <w:numId w:val="1"/>
        </w:numPr>
        <w:ind w:left="284" w:right="-354" w:hanging="284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W</w:t>
      </w:r>
      <w:r w:rsidR="00A63703" w:rsidRPr="00B117A5">
        <w:rPr>
          <w:b/>
          <w:bCs/>
          <w:color w:val="0070C0"/>
          <w:sz w:val="24"/>
          <w:szCs w:val="24"/>
        </w:rPr>
        <w:t>ebsite over de overgang voor medewerkers, leidinggevenden en bedrijfszorg Rijk</w:t>
      </w:r>
    </w:p>
    <w:p w14:paraId="7EE2B414" w14:textId="71060B71" w:rsidR="00A63703" w:rsidRDefault="00835D9F">
      <w:r>
        <w:t xml:space="preserve">Sinds april 2021 heeft het Rijk een eigen kennisplatform </w:t>
      </w:r>
      <w:r w:rsidR="00D97FA4">
        <w:t xml:space="preserve">voor zijn medewerkers </w:t>
      </w:r>
      <w:r>
        <w:t xml:space="preserve">over de overgang: </w:t>
      </w:r>
      <w:hyperlink r:id="rId9" w:history="1">
        <w:r w:rsidR="00D97FA4" w:rsidRPr="00FD4813">
          <w:rPr>
            <w:rStyle w:val="Hyperlink"/>
          </w:rPr>
          <w:t>www.InOvergang.nl</w:t>
        </w:r>
      </w:hyperlink>
      <w:r>
        <w:t>.</w:t>
      </w:r>
      <w:r w:rsidR="00D97FA4">
        <w:t xml:space="preserve"> </w:t>
      </w:r>
      <w:r>
        <w:t xml:space="preserve">Reden voor de ontwikkeling </w:t>
      </w:r>
      <w:r w:rsidR="00D97FA4">
        <w:t xml:space="preserve">ervan </w:t>
      </w:r>
      <w:r>
        <w:t xml:space="preserve">is dat </w:t>
      </w:r>
      <w:r w:rsidR="00D97FA4">
        <w:t xml:space="preserve">er </w:t>
      </w:r>
      <w:r w:rsidR="00F226DA">
        <w:t xml:space="preserve">nog </w:t>
      </w:r>
      <w:r w:rsidR="00A63703">
        <w:t xml:space="preserve">veel onwetendheid </w:t>
      </w:r>
      <w:r w:rsidR="00F226DA">
        <w:t xml:space="preserve">over de overgang is </w:t>
      </w:r>
      <w:r w:rsidR="00A63703">
        <w:t xml:space="preserve">bij vrouwen, leidinggevenden en </w:t>
      </w:r>
      <w:r w:rsidR="00F226DA">
        <w:t>bedrijfszorg. Ook is het onderwerp nog moeilijk bespreekbaar op de werkvloer. Met de ontwikkeling van het kennisplatform en</w:t>
      </w:r>
      <w:r w:rsidR="00E15BB6">
        <w:t xml:space="preserve"> trainingen,</w:t>
      </w:r>
      <w:r w:rsidR="00F226DA">
        <w:t xml:space="preserve"> Qen</w:t>
      </w:r>
      <w:r w:rsidR="00693612">
        <w:t>A</w:t>
      </w:r>
      <w:r w:rsidR="00E15BB6">
        <w:t>-s</w:t>
      </w:r>
      <w:r w:rsidR="00F226DA">
        <w:t xml:space="preserve">essies </w:t>
      </w:r>
      <w:r w:rsidR="00E15BB6">
        <w:t xml:space="preserve">en zelfhulpmodules </w:t>
      </w:r>
      <w:r w:rsidR="00F226DA">
        <w:t>willen we meer (preventief) bewustzijn van de overgang als levensfase creëren en zorgen dat het onderwerp gemakkelijker bespreekbaar wordt op de werkvloer.</w:t>
      </w:r>
    </w:p>
    <w:p w14:paraId="167F5CCD" w14:textId="2ECA9D10" w:rsidR="00693612" w:rsidRDefault="00693612">
      <w:r>
        <w:t>De gemiddelde leeftijd van het Rijkspersoneel is hoog</w:t>
      </w:r>
      <w:r w:rsidR="00AE1E57">
        <w:t xml:space="preserve"> (46,1 in 2021)</w:t>
      </w:r>
      <w:r>
        <w:t xml:space="preserve">. Dit betekent dat veel vrouwelijke medewerkers te maken hebben of op korte termijn te maken krijgen met de overgang. </w:t>
      </w:r>
      <w:r w:rsidRPr="00693612">
        <w:t xml:space="preserve">Veel vrouwen ervaren problemen met de overgang, ook op het werk. Het is </w:t>
      </w:r>
      <w:r>
        <w:t xml:space="preserve">daarom </w:t>
      </w:r>
      <w:r w:rsidRPr="00693612">
        <w:t xml:space="preserve">belangrijk dat zij hun klachten herkennen en </w:t>
      </w:r>
      <w:r w:rsidRPr="00E15BB6">
        <w:t xml:space="preserve">weten </w:t>
      </w:r>
      <w:r w:rsidR="00AF57D9" w:rsidRPr="00E15BB6">
        <w:t xml:space="preserve">wat </w:t>
      </w:r>
      <w:r w:rsidRPr="00E15BB6">
        <w:t xml:space="preserve">zij kunnen doen om deze aan te pakken. Dat zij </w:t>
      </w:r>
      <w:r w:rsidR="00AF57D9" w:rsidRPr="00E15BB6">
        <w:t>h</w:t>
      </w:r>
      <w:r w:rsidRPr="00E15BB6">
        <w:t xml:space="preserve">un </w:t>
      </w:r>
      <w:r w:rsidRPr="00693612">
        <w:t>klachten goed kunnen adresseren bij leidinggevenden, bedrijfszorg en de huisarts</w:t>
      </w:r>
      <w:r>
        <w:t xml:space="preserve"> zo</w:t>
      </w:r>
      <w:r w:rsidRPr="00693612">
        <w:t xml:space="preserve">dat zij niet onnodig </w:t>
      </w:r>
      <w:r w:rsidR="00AE1E57">
        <w:t xml:space="preserve">(lang) </w:t>
      </w:r>
      <w:r w:rsidRPr="00693612">
        <w:t>uitvallen als gevolg van overgang</w:t>
      </w:r>
      <w:r>
        <w:t>s</w:t>
      </w:r>
      <w:r w:rsidRPr="00693612">
        <w:t>klachten en met plezier en vitaal aan het werk kunnen blijven.</w:t>
      </w:r>
    </w:p>
    <w:p w14:paraId="5D537B28" w14:textId="1B089DCA" w:rsidR="00835D9F" w:rsidRDefault="00835D9F">
      <w:r w:rsidRPr="00835D9F">
        <w:t xml:space="preserve">Het </w:t>
      </w:r>
      <w:r w:rsidR="00693612">
        <w:t>Kennis</w:t>
      </w:r>
      <w:r w:rsidRPr="00835D9F">
        <w:t xml:space="preserve">platform is ontwikkeld door Stichting Vuurvrouw, het landelijk platform voor vrouwen in de overgang. </w:t>
      </w:r>
    </w:p>
    <w:p w14:paraId="7E423AE3" w14:textId="4E569146" w:rsidR="00D97FA4" w:rsidRDefault="00D97FA4">
      <w:r>
        <w:rPr>
          <w:noProof/>
          <w:lang w:eastAsia="nl-NL"/>
        </w:rPr>
        <w:drawing>
          <wp:inline distT="0" distB="0" distL="0" distR="0" wp14:anchorId="7317DDE9" wp14:editId="1090D60F">
            <wp:extent cx="2917423" cy="2509157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17" cy="255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D3CB" w14:textId="6A0A844C" w:rsidR="0095004B" w:rsidRPr="00B117A5" w:rsidRDefault="0095004B" w:rsidP="0095004B">
      <w:pPr>
        <w:pStyle w:val="Lijstalinea"/>
        <w:numPr>
          <w:ilvl w:val="0"/>
          <w:numId w:val="1"/>
        </w:numPr>
        <w:ind w:left="284"/>
        <w:rPr>
          <w:b/>
          <w:bCs/>
          <w:color w:val="0070C0"/>
          <w:sz w:val="24"/>
          <w:szCs w:val="24"/>
        </w:rPr>
      </w:pPr>
      <w:r w:rsidRPr="00B117A5">
        <w:rPr>
          <w:b/>
          <w:bCs/>
          <w:color w:val="0070C0"/>
          <w:sz w:val="24"/>
          <w:szCs w:val="24"/>
        </w:rPr>
        <w:t>Welke informatie kun je vinden op het kennisplatform InOvergang?</w:t>
      </w:r>
    </w:p>
    <w:p w14:paraId="6235F5D7" w14:textId="39CD7339" w:rsidR="00F52C37" w:rsidRDefault="00F52C37" w:rsidP="0095004B">
      <w:r>
        <w:t>Het kennisplatform bevat betrouwbare informatie over de overgang zoals:</w:t>
      </w:r>
    </w:p>
    <w:p w14:paraId="7B1E9F57" w14:textId="70804A4E" w:rsidR="0095004B" w:rsidRDefault="0095004B" w:rsidP="00D97FA4">
      <w:pPr>
        <w:pStyle w:val="Lijstalinea"/>
        <w:numPr>
          <w:ilvl w:val="0"/>
          <w:numId w:val="3"/>
        </w:numPr>
        <w:ind w:left="426"/>
      </w:pPr>
      <w:r>
        <w:t xml:space="preserve">Een kennisbank met </w:t>
      </w:r>
      <w:r w:rsidR="00092708">
        <w:t xml:space="preserve">o.a. </w:t>
      </w:r>
      <w:r>
        <w:t>wetenschappelijke artikelen en onderzoeken</w:t>
      </w:r>
      <w:r w:rsidR="004C2A56">
        <w:t>.</w:t>
      </w:r>
    </w:p>
    <w:p w14:paraId="715C7C20" w14:textId="26EC67E2" w:rsidR="0095004B" w:rsidRDefault="0095004B" w:rsidP="00D97FA4">
      <w:pPr>
        <w:pStyle w:val="Lijstalinea"/>
        <w:numPr>
          <w:ilvl w:val="0"/>
          <w:numId w:val="3"/>
        </w:numPr>
        <w:ind w:left="426"/>
      </w:pPr>
      <w:r>
        <w:t>Informatie over werken en de overgang</w:t>
      </w:r>
      <w:r w:rsidR="00257BB6">
        <w:t>.</w:t>
      </w:r>
    </w:p>
    <w:p w14:paraId="56400B18" w14:textId="45A75A33" w:rsidR="0095004B" w:rsidRDefault="0095004B" w:rsidP="00D97FA4">
      <w:pPr>
        <w:pStyle w:val="Lijstalinea"/>
        <w:numPr>
          <w:ilvl w:val="0"/>
          <w:numId w:val="3"/>
        </w:numPr>
        <w:ind w:left="426"/>
      </w:pPr>
      <w:r>
        <w:t>Informatie over mogelijk klachten die met de overgang samenhangen op de korte en lange termijn</w:t>
      </w:r>
      <w:r w:rsidR="00A84FBA">
        <w:t>.</w:t>
      </w:r>
    </w:p>
    <w:p w14:paraId="1877088A" w14:textId="57F60C03" w:rsidR="0095004B" w:rsidRDefault="0095004B" w:rsidP="00D97FA4">
      <w:pPr>
        <w:pStyle w:val="Lijstalinea"/>
        <w:numPr>
          <w:ilvl w:val="0"/>
          <w:numId w:val="3"/>
        </w:numPr>
        <w:ind w:left="426"/>
      </w:pPr>
      <w:r>
        <w:t>Informatie over mogelijke aanpak van deze klachten, waaronder filmpjes</w:t>
      </w:r>
      <w:r w:rsidR="00257BB6">
        <w:t>.</w:t>
      </w:r>
    </w:p>
    <w:p w14:paraId="6219D12F" w14:textId="054850C9" w:rsidR="0095004B" w:rsidRDefault="0095004B" w:rsidP="00D97FA4">
      <w:pPr>
        <w:pStyle w:val="Lijstalinea"/>
        <w:numPr>
          <w:ilvl w:val="0"/>
          <w:numId w:val="3"/>
        </w:numPr>
        <w:ind w:left="426"/>
      </w:pPr>
      <w:r>
        <w:lastRenderedPageBreak/>
        <w:t xml:space="preserve">Veel gestelde vragen over klachten en </w:t>
      </w:r>
      <w:r w:rsidR="00257BB6">
        <w:t xml:space="preserve">mogelijke </w:t>
      </w:r>
      <w:r>
        <w:t>behandelingen</w:t>
      </w:r>
      <w:r w:rsidR="00257BB6">
        <w:t>/lifestyle tips</w:t>
      </w:r>
      <w:r w:rsidR="00A84FBA">
        <w:t>.</w:t>
      </w:r>
    </w:p>
    <w:p w14:paraId="1A1AC09B" w14:textId="3949F703" w:rsidR="0095004B" w:rsidRDefault="0095004B" w:rsidP="00D97FA4">
      <w:pPr>
        <w:pStyle w:val="Lijstalinea"/>
        <w:numPr>
          <w:ilvl w:val="0"/>
          <w:numId w:val="3"/>
        </w:numPr>
        <w:ind w:left="426"/>
      </w:pPr>
      <w:r>
        <w:t>Podcasts van</w:t>
      </w:r>
      <w:r w:rsidR="00F52C37">
        <w:t xml:space="preserve"> externe</w:t>
      </w:r>
      <w:r>
        <w:t xml:space="preserve"> (ervarings)</w:t>
      </w:r>
      <w:r w:rsidR="00092708">
        <w:t xml:space="preserve"> </w:t>
      </w:r>
      <w:r>
        <w:t>deskundigen</w:t>
      </w:r>
      <w:r w:rsidR="00A84FBA">
        <w:t>.</w:t>
      </w:r>
    </w:p>
    <w:p w14:paraId="16405B37" w14:textId="5B03EEEE" w:rsidR="00693612" w:rsidRDefault="00F52C37" w:rsidP="00CD4C78">
      <w:pPr>
        <w:pStyle w:val="Lijstalinea"/>
        <w:numPr>
          <w:ilvl w:val="0"/>
          <w:numId w:val="1"/>
        </w:numPr>
        <w:ind w:left="426" w:hanging="426"/>
      </w:pPr>
      <w:r>
        <w:t>Artikelen over activiteiten binnen de rijksoverheid op het terrein van bevorderen bewustwording over de overgang.</w:t>
      </w:r>
    </w:p>
    <w:p w14:paraId="40F20132" w14:textId="1094D8B3" w:rsidR="00092708" w:rsidRDefault="00092708" w:rsidP="00092708">
      <w:pPr>
        <w:pStyle w:val="Lijstalinea"/>
        <w:numPr>
          <w:ilvl w:val="0"/>
          <w:numId w:val="1"/>
        </w:numPr>
        <w:ind w:left="426" w:hanging="426"/>
      </w:pPr>
      <w:r w:rsidRPr="00092708">
        <w:t>Een link naar de online Community van Stichting Vuurvrouw waar vrouwen ervaringen kunnen delen met lotgenoten en vragen kunnen stellen aan overgangsdeskundige experts.</w:t>
      </w:r>
    </w:p>
    <w:p w14:paraId="4F7D2191" w14:textId="77777777" w:rsidR="00F52C37" w:rsidRDefault="00F52C37" w:rsidP="00F52C37">
      <w:pPr>
        <w:pStyle w:val="Lijstalinea"/>
      </w:pPr>
    </w:p>
    <w:p w14:paraId="2401B54D" w14:textId="3AE400D9" w:rsidR="00F52C37" w:rsidRPr="000B14B5" w:rsidRDefault="00F52C37" w:rsidP="000B14B5">
      <w:pPr>
        <w:pStyle w:val="Lijstalinea"/>
        <w:numPr>
          <w:ilvl w:val="0"/>
          <w:numId w:val="2"/>
        </w:numPr>
        <w:ind w:left="284" w:hanging="284"/>
        <w:rPr>
          <w:b/>
          <w:bCs/>
          <w:color w:val="0070C0"/>
          <w:sz w:val="24"/>
          <w:szCs w:val="24"/>
        </w:rPr>
      </w:pPr>
      <w:r w:rsidRPr="00B117A5">
        <w:rPr>
          <w:b/>
          <w:bCs/>
          <w:color w:val="0070C0"/>
          <w:sz w:val="24"/>
          <w:szCs w:val="24"/>
        </w:rPr>
        <w:t xml:space="preserve">Naast kennisplatform ook </w:t>
      </w:r>
      <w:r w:rsidR="000B14B5">
        <w:rPr>
          <w:b/>
          <w:bCs/>
          <w:color w:val="0070C0"/>
          <w:sz w:val="24"/>
          <w:szCs w:val="24"/>
        </w:rPr>
        <w:t>trainingsaanbod</w:t>
      </w:r>
      <w:r w:rsidR="000B14B5" w:rsidRPr="000B14B5">
        <w:rPr>
          <w:b/>
          <w:bCs/>
          <w:color w:val="0070C0"/>
          <w:sz w:val="24"/>
          <w:szCs w:val="24"/>
        </w:rPr>
        <w:t xml:space="preserve"> </w:t>
      </w:r>
      <w:r w:rsidRPr="000B14B5">
        <w:rPr>
          <w:b/>
          <w:bCs/>
          <w:color w:val="0070C0"/>
          <w:sz w:val="24"/>
          <w:szCs w:val="24"/>
        </w:rPr>
        <w:t>over de overgang</w:t>
      </w:r>
    </w:p>
    <w:p w14:paraId="58118ECE" w14:textId="65B41370" w:rsidR="00F52C37" w:rsidRPr="00835D9F" w:rsidRDefault="00F52C37" w:rsidP="00F52C37">
      <w:pPr>
        <w:rPr>
          <w:color w:val="000000" w:themeColor="text1"/>
        </w:rPr>
      </w:pPr>
      <w:r w:rsidRPr="00835D9F">
        <w:rPr>
          <w:color w:val="000000" w:themeColor="text1"/>
        </w:rPr>
        <w:t>In 2021 heeft de ICOP (het overleg van HR-managers Rijk) UBR verzocht een rijksbreed trainingsaanbod te realiseren over de overgang.</w:t>
      </w:r>
    </w:p>
    <w:p w14:paraId="485A9A03" w14:textId="75D5AE9F" w:rsidR="00F52C37" w:rsidRPr="00E15BB6" w:rsidRDefault="00F52C37" w:rsidP="00F52C37">
      <w:r w:rsidRPr="00835D9F">
        <w:rPr>
          <w:color w:val="000000" w:themeColor="text1"/>
        </w:rPr>
        <w:t>UBR heeft inmiddels ee</w:t>
      </w:r>
      <w:r w:rsidR="00835D9F" w:rsidRPr="00835D9F">
        <w:rPr>
          <w:color w:val="000000" w:themeColor="text1"/>
        </w:rPr>
        <w:t xml:space="preserve">n </w:t>
      </w:r>
      <w:r w:rsidR="00E15BB6">
        <w:rPr>
          <w:color w:val="000000" w:themeColor="text1"/>
        </w:rPr>
        <w:t xml:space="preserve">incompanytraining </w:t>
      </w:r>
      <w:r w:rsidR="00835D9F" w:rsidRPr="00835D9F">
        <w:rPr>
          <w:color w:val="000000" w:themeColor="text1"/>
        </w:rPr>
        <w:t xml:space="preserve"> </w:t>
      </w:r>
      <w:r w:rsidR="00AE1E57">
        <w:rPr>
          <w:color w:val="000000" w:themeColor="text1"/>
        </w:rPr>
        <w:t>beschikbaar</w:t>
      </w:r>
      <w:r w:rsidRPr="00835D9F">
        <w:rPr>
          <w:color w:val="000000" w:themeColor="text1"/>
        </w:rPr>
        <w:t xml:space="preserve"> voor</w:t>
      </w:r>
      <w:r w:rsidR="00E15BB6">
        <w:rPr>
          <w:color w:val="000000" w:themeColor="text1"/>
        </w:rPr>
        <w:t xml:space="preserve"> bedrijfsartsen en bmw-ers gericht op juiste diagnosestelling</w:t>
      </w:r>
      <w:r w:rsidR="00CD4C78">
        <w:rPr>
          <w:color w:val="000000" w:themeColor="text1"/>
        </w:rPr>
        <w:t xml:space="preserve">. Deze wordt gegeven </w:t>
      </w:r>
      <w:r w:rsidR="00E15BB6" w:rsidRPr="00E15BB6">
        <w:rPr>
          <w:color w:val="000000" w:themeColor="text1"/>
        </w:rPr>
        <w:t>door Stichting Vuurvrouw</w:t>
      </w:r>
      <w:r w:rsidR="00835D9F" w:rsidRPr="00835D9F">
        <w:rPr>
          <w:color w:val="000000" w:themeColor="text1"/>
        </w:rPr>
        <w:t xml:space="preserve">. De </w:t>
      </w:r>
      <w:r w:rsidR="00AE1E57">
        <w:rPr>
          <w:color w:val="000000" w:themeColor="text1"/>
        </w:rPr>
        <w:t xml:space="preserve">betreffende </w:t>
      </w:r>
      <w:r w:rsidR="000F48D9">
        <w:rPr>
          <w:color w:val="000000" w:themeColor="text1"/>
        </w:rPr>
        <w:t>training</w:t>
      </w:r>
      <w:r w:rsidR="000F48D9" w:rsidRPr="00835D9F">
        <w:rPr>
          <w:color w:val="000000" w:themeColor="text1"/>
        </w:rPr>
        <w:t xml:space="preserve"> </w:t>
      </w:r>
      <w:r w:rsidR="00835D9F" w:rsidRPr="00835D9F">
        <w:rPr>
          <w:color w:val="000000" w:themeColor="text1"/>
        </w:rPr>
        <w:t>is al een aantal malen geven.</w:t>
      </w:r>
      <w:r w:rsidR="00AF57D9">
        <w:rPr>
          <w:color w:val="000000" w:themeColor="text1"/>
        </w:rPr>
        <w:t xml:space="preserve"> </w:t>
      </w:r>
      <w:r w:rsidR="00AF57D9" w:rsidRPr="00E15BB6">
        <w:t>Het doel hiervan is dat zij medewerkers en leidinggevenden beter kunnen adviseren over de overgang in relatie tot werk.</w:t>
      </w:r>
    </w:p>
    <w:p w14:paraId="4F7FAC69" w14:textId="2FBC488E" w:rsidR="00693612" w:rsidRDefault="00F52C37" w:rsidP="00693612">
      <w:pPr>
        <w:rPr>
          <w:color w:val="000000" w:themeColor="text1"/>
        </w:rPr>
      </w:pPr>
      <w:r w:rsidRPr="00835D9F">
        <w:rPr>
          <w:color w:val="000000" w:themeColor="text1"/>
        </w:rPr>
        <w:t xml:space="preserve">Daarnaast </w:t>
      </w:r>
      <w:r w:rsidR="00AE1E57">
        <w:rPr>
          <w:color w:val="000000" w:themeColor="text1"/>
        </w:rPr>
        <w:t xml:space="preserve">komen, </w:t>
      </w:r>
      <w:r w:rsidR="00693612">
        <w:rPr>
          <w:color w:val="000000" w:themeColor="text1"/>
        </w:rPr>
        <w:t xml:space="preserve">naar verwachting </w:t>
      </w:r>
      <w:r w:rsidR="00AE1E57">
        <w:rPr>
          <w:color w:val="000000" w:themeColor="text1"/>
        </w:rPr>
        <w:t xml:space="preserve">in het </w:t>
      </w:r>
      <w:r w:rsidR="00693612">
        <w:rPr>
          <w:color w:val="000000" w:themeColor="text1"/>
        </w:rPr>
        <w:t xml:space="preserve">najaar </w:t>
      </w:r>
      <w:r w:rsidR="00AE1E57">
        <w:rPr>
          <w:color w:val="000000" w:themeColor="text1"/>
        </w:rPr>
        <w:t xml:space="preserve">van </w:t>
      </w:r>
      <w:r w:rsidR="00693612">
        <w:rPr>
          <w:color w:val="000000" w:themeColor="text1"/>
        </w:rPr>
        <w:t>202</w:t>
      </w:r>
      <w:r w:rsidR="00900676">
        <w:rPr>
          <w:color w:val="000000" w:themeColor="text1"/>
        </w:rPr>
        <w:t>2</w:t>
      </w:r>
      <w:r w:rsidR="00CD4C78">
        <w:rPr>
          <w:color w:val="000000" w:themeColor="text1"/>
        </w:rPr>
        <w:t>,</w:t>
      </w:r>
      <w:r w:rsidR="00E15BB6">
        <w:rPr>
          <w:color w:val="000000" w:themeColor="text1"/>
        </w:rPr>
        <w:t xml:space="preserve"> </w:t>
      </w:r>
      <w:r w:rsidR="000F48D9">
        <w:rPr>
          <w:color w:val="000000" w:themeColor="text1"/>
        </w:rPr>
        <w:t>(digitale)</w:t>
      </w:r>
      <w:r w:rsidR="00835D9F" w:rsidRPr="00835D9F">
        <w:rPr>
          <w:color w:val="000000" w:themeColor="text1"/>
        </w:rPr>
        <w:t xml:space="preserve"> </w:t>
      </w:r>
      <w:r w:rsidR="0097027F" w:rsidRPr="00835D9F">
        <w:rPr>
          <w:color w:val="000000" w:themeColor="text1"/>
        </w:rPr>
        <w:t>Q&amp;A sessies</w:t>
      </w:r>
      <w:r w:rsidR="000F48D9">
        <w:rPr>
          <w:color w:val="000000" w:themeColor="text1"/>
        </w:rPr>
        <w:t xml:space="preserve"> en workshops</w:t>
      </w:r>
      <w:r w:rsidR="00835D9F" w:rsidRPr="00835D9F">
        <w:rPr>
          <w:color w:val="000000" w:themeColor="text1"/>
        </w:rPr>
        <w:t xml:space="preserve"> beschikbaar voor rijksmedewerkers</w:t>
      </w:r>
      <w:r w:rsidR="00693612">
        <w:rPr>
          <w:color w:val="000000" w:themeColor="text1"/>
        </w:rPr>
        <w:t>.</w:t>
      </w:r>
      <w:r w:rsidR="000F48D9">
        <w:rPr>
          <w:color w:val="000000" w:themeColor="text1"/>
        </w:rPr>
        <w:t xml:space="preserve"> </w:t>
      </w:r>
      <w:r w:rsidR="00F71614">
        <w:rPr>
          <w:color w:val="000000" w:themeColor="text1"/>
        </w:rPr>
        <w:t xml:space="preserve">UBR is </w:t>
      </w:r>
      <w:r w:rsidR="00652081">
        <w:rPr>
          <w:color w:val="000000" w:themeColor="text1"/>
        </w:rPr>
        <w:t>ook</w:t>
      </w:r>
      <w:r w:rsidR="00F71614">
        <w:rPr>
          <w:color w:val="000000" w:themeColor="text1"/>
        </w:rPr>
        <w:t xml:space="preserve"> met een leverancier in gesprek over </w:t>
      </w:r>
      <w:r w:rsidR="000F48D9">
        <w:rPr>
          <w:color w:val="000000" w:themeColor="text1"/>
        </w:rPr>
        <w:t xml:space="preserve">zelfhulpmodules voor medewerkers </w:t>
      </w:r>
      <w:r w:rsidR="00F71614">
        <w:rPr>
          <w:color w:val="000000" w:themeColor="text1"/>
        </w:rPr>
        <w:t>(</w:t>
      </w:r>
      <w:r w:rsidR="000F48D9">
        <w:rPr>
          <w:color w:val="000000" w:themeColor="text1"/>
        </w:rPr>
        <w:t>met en zonder overgangsklachten</w:t>
      </w:r>
      <w:r w:rsidR="00F71614">
        <w:rPr>
          <w:color w:val="000000" w:themeColor="text1"/>
        </w:rPr>
        <w:t>)</w:t>
      </w:r>
      <w:r w:rsidR="000F48D9">
        <w:rPr>
          <w:color w:val="000000" w:themeColor="text1"/>
        </w:rPr>
        <w:t xml:space="preserve"> en leidinggevenden.  </w:t>
      </w:r>
    </w:p>
    <w:p w14:paraId="6B255659" w14:textId="3963236B" w:rsidR="00A9080C" w:rsidRDefault="00A9080C" w:rsidP="00693612">
      <w:pPr>
        <w:rPr>
          <w:color w:val="000000" w:themeColor="text1"/>
        </w:rPr>
      </w:pPr>
      <w:r w:rsidRPr="00A9080C">
        <w:rPr>
          <w:color w:val="000000" w:themeColor="text1"/>
        </w:rPr>
        <w:t xml:space="preserve">Bij de lancering van de website </w:t>
      </w:r>
      <w:hyperlink r:id="rId11" w:history="1">
        <w:r w:rsidR="00652081" w:rsidRPr="007F4B20">
          <w:rPr>
            <w:rStyle w:val="Hyperlink"/>
          </w:rPr>
          <w:t>www.InOvergang.nl</w:t>
        </w:r>
      </w:hyperlink>
      <w:r w:rsidR="00652081">
        <w:rPr>
          <w:color w:val="000000" w:themeColor="text1"/>
        </w:rPr>
        <w:t xml:space="preserve"> </w:t>
      </w:r>
      <w:r w:rsidRPr="00A9080C">
        <w:rPr>
          <w:color w:val="000000" w:themeColor="text1"/>
        </w:rPr>
        <w:t>, medio 202</w:t>
      </w:r>
      <w:r w:rsidR="00900676">
        <w:rPr>
          <w:color w:val="000000" w:themeColor="text1"/>
        </w:rPr>
        <w:t>1</w:t>
      </w:r>
      <w:r w:rsidRPr="00A9080C">
        <w:rPr>
          <w:color w:val="000000" w:themeColor="text1"/>
        </w:rPr>
        <w:t>, zijn 4 online QenA-sessies gehouden, waarvoor ongeveer 600 rijksmedewerkers hebben deelgenomen.</w:t>
      </w:r>
      <w:r>
        <w:rPr>
          <w:color w:val="000000" w:themeColor="text1"/>
        </w:rPr>
        <w:t xml:space="preserve"> Hieruit blijkt duidelijk dat het kennisplatform en het training</w:t>
      </w:r>
      <w:r w:rsidR="00652081">
        <w:rPr>
          <w:color w:val="000000" w:themeColor="text1"/>
        </w:rPr>
        <w:t>s</w:t>
      </w:r>
      <w:r>
        <w:rPr>
          <w:color w:val="000000" w:themeColor="text1"/>
        </w:rPr>
        <w:t>aanbod in een behoefte voorzien.</w:t>
      </w:r>
    </w:p>
    <w:p w14:paraId="40C248D2" w14:textId="77777777" w:rsidR="00050DC9" w:rsidRDefault="00050DC9" w:rsidP="00050DC9">
      <w:pPr>
        <w:ind w:left="720"/>
        <w:rPr>
          <w:b/>
          <w:bCs/>
          <w:color w:val="0070C0"/>
          <w:sz w:val="24"/>
          <w:szCs w:val="24"/>
        </w:rPr>
      </w:pPr>
    </w:p>
    <w:p w14:paraId="1BE21679" w14:textId="2350CC1F" w:rsidR="00092708" w:rsidRDefault="00092708" w:rsidP="00092708">
      <w:pPr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  <w:lang w:eastAsia="nl-NL"/>
        </w:rPr>
        <w:drawing>
          <wp:inline distT="0" distB="0" distL="0" distR="0" wp14:anchorId="0FDAA119" wp14:editId="566AA71F">
            <wp:extent cx="2981325" cy="1536065"/>
            <wp:effectExtent l="0" t="0" r="9525" b="698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28E95" w14:textId="4B84D2D5" w:rsidR="00835D9F" w:rsidRPr="00050DC9" w:rsidRDefault="00835D9F" w:rsidP="00050DC9">
      <w:pPr>
        <w:pStyle w:val="Lijstalinea"/>
        <w:numPr>
          <w:ilvl w:val="0"/>
          <w:numId w:val="2"/>
        </w:numPr>
        <w:ind w:left="284" w:hanging="284"/>
        <w:rPr>
          <w:b/>
          <w:bCs/>
          <w:color w:val="0070C0"/>
          <w:sz w:val="24"/>
          <w:szCs w:val="24"/>
        </w:rPr>
      </w:pPr>
      <w:r w:rsidRPr="00050DC9">
        <w:rPr>
          <w:b/>
          <w:bCs/>
          <w:color w:val="0070C0"/>
          <w:sz w:val="24"/>
          <w:szCs w:val="24"/>
        </w:rPr>
        <w:t>Meer informatie</w:t>
      </w:r>
    </w:p>
    <w:p w14:paraId="4270C62F" w14:textId="40524252" w:rsidR="00835D9F" w:rsidRDefault="00835D9F" w:rsidP="00F52C37">
      <w:pPr>
        <w:rPr>
          <w:color w:val="000000" w:themeColor="text1"/>
        </w:rPr>
      </w:pPr>
      <w:r w:rsidRPr="00835D9F">
        <w:rPr>
          <w:color w:val="000000" w:themeColor="text1"/>
        </w:rPr>
        <w:t>Voor meer informatie</w:t>
      </w:r>
      <w:r>
        <w:rPr>
          <w:color w:val="000000" w:themeColor="text1"/>
        </w:rPr>
        <w:t xml:space="preserve"> </w:t>
      </w:r>
      <w:r w:rsidR="00947C66">
        <w:rPr>
          <w:color w:val="000000" w:themeColor="text1"/>
        </w:rPr>
        <w:t>en contactgegevens kijkt u op</w:t>
      </w:r>
      <w:bookmarkStart w:id="0" w:name="_GoBack"/>
      <w:bookmarkEnd w:id="0"/>
      <w:r w:rsidR="00AE1E57">
        <w:rPr>
          <w:color w:val="000000" w:themeColor="text1"/>
        </w:rPr>
        <w:t xml:space="preserve"> de website </w:t>
      </w:r>
      <w:hyperlink r:id="rId13" w:history="1">
        <w:r w:rsidR="00652081" w:rsidRPr="007F4B20">
          <w:rPr>
            <w:rStyle w:val="Hyperlink"/>
          </w:rPr>
          <w:t>www.InOvergang.nl</w:t>
        </w:r>
      </w:hyperlink>
      <w:r w:rsidR="00652081">
        <w:rPr>
          <w:color w:val="000000" w:themeColor="text1"/>
        </w:rPr>
        <w:t xml:space="preserve"> </w:t>
      </w:r>
    </w:p>
    <w:p w14:paraId="4B75EC48" w14:textId="77777777" w:rsidR="00835D9F" w:rsidRDefault="00835D9F" w:rsidP="00F52C37">
      <w:pPr>
        <w:rPr>
          <w:color w:val="000000" w:themeColor="text1"/>
        </w:rPr>
      </w:pPr>
    </w:p>
    <w:p w14:paraId="06B14BE5" w14:textId="77777777" w:rsidR="00835D9F" w:rsidRPr="00835D9F" w:rsidRDefault="00835D9F" w:rsidP="00F52C37">
      <w:pPr>
        <w:rPr>
          <w:color w:val="000000" w:themeColor="text1"/>
        </w:rPr>
      </w:pPr>
    </w:p>
    <w:p w14:paraId="6BA557DA" w14:textId="00C8F2CD" w:rsidR="00835D9F" w:rsidRPr="00F52C37" w:rsidRDefault="00835D9F" w:rsidP="00F52C37">
      <w:pPr>
        <w:rPr>
          <w:color w:val="0070C0"/>
        </w:rPr>
      </w:pPr>
    </w:p>
    <w:p w14:paraId="0F5166B7" w14:textId="77777777" w:rsidR="00F52C37" w:rsidRPr="00F52C37" w:rsidRDefault="00F52C37" w:rsidP="00F52C37">
      <w:pPr>
        <w:rPr>
          <w:color w:val="0070C0"/>
        </w:rPr>
      </w:pPr>
    </w:p>
    <w:p w14:paraId="793AEAF4" w14:textId="77777777" w:rsidR="00F52C37" w:rsidRDefault="00F52C37" w:rsidP="00F52C37"/>
    <w:p w14:paraId="7A0BF9BB" w14:textId="77777777" w:rsidR="00F52C37" w:rsidRDefault="00F52C37" w:rsidP="00F52C37"/>
    <w:p w14:paraId="34222AF5" w14:textId="77777777" w:rsidR="0095004B" w:rsidRPr="0095004B" w:rsidRDefault="0095004B" w:rsidP="00F52C37">
      <w:pPr>
        <w:pStyle w:val="Lijstalinea"/>
      </w:pPr>
    </w:p>
    <w:p w14:paraId="31956EDE" w14:textId="77777777" w:rsidR="00F226DA" w:rsidRDefault="00F226DA"/>
    <w:p w14:paraId="73824AF5" w14:textId="77777777" w:rsidR="00F226DA" w:rsidRDefault="00F226DA"/>
    <w:p w14:paraId="238C39A5" w14:textId="77777777" w:rsidR="00A63703" w:rsidRDefault="00A63703"/>
    <w:p w14:paraId="633F99DA" w14:textId="77777777" w:rsidR="002316D5" w:rsidRDefault="002316D5"/>
    <w:sectPr w:rsidR="002316D5" w:rsidSect="00D97FA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968"/>
    <w:multiLevelType w:val="hybridMultilevel"/>
    <w:tmpl w:val="0674F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864"/>
    <w:multiLevelType w:val="hybridMultilevel"/>
    <w:tmpl w:val="E434451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03419"/>
    <w:multiLevelType w:val="hybridMultilevel"/>
    <w:tmpl w:val="58C01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D5"/>
    <w:rsid w:val="00050DC9"/>
    <w:rsid w:val="00092708"/>
    <w:rsid w:val="000B14B5"/>
    <w:rsid w:val="000F48D9"/>
    <w:rsid w:val="002316D5"/>
    <w:rsid w:val="002577F5"/>
    <w:rsid w:val="00257BB6"/>
    <w:rsid w:val="0037544B"/>
    <w:rsid w:val="004C2A56"/>
    <w:rsid w:val="0062337C"/>
    <w:rsid w:val="00652081"/>
    <w:rsid w:val="00693612"/>
    <w:rsid w:val="007B5068"/>
    <w:rsid w:val="00835D9F"/>
    <w:rsid w:val="00900676"/>
    <w:rsid w:val="00947C66"/>
    <w:rsid w:val="0095004B"/>
    <w:rsid w:val="0097027F"/>
    <w:rsid w:val="00A63703"/>
    <w:rsid w:val="00A84FBA"/>
    <w:rsid w:val="00A9080C"/>
    <w:rsid w:val="00AE1E57"/>
    <w:rsid w:val="00AF57D9"/>
    <w:rsid w:val="00B117A5"/>
    <w:rsid w:val="00CD4C78"/>
    <w:rsid w:val="00D97FA4"/>
    <w:rsid w:val="00E15BB6"/>
    <w:rsid w:val="00F226DA"/>
    <w:rsid w:val="00F52C37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719"/>
  <w15:chartTrackingRefBased/>
  <w15:docId w15:val="{043483C4-7050-494A-A9AA-36E8410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16D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316D5"/>
    <w:rPr>
      <w:color w:val="605E5C"/>
      <w:shd w:val="clear" w:color="auto" w:fill="E1DFDD"/>
    </w:rPr>
  </w:style>
  <w:style w:type="paragraph" w:customStyle="1" w:styleId="pf0">
    <w:name w:val="pf0"/>
    <w:basedOn w:val="Standaard"/>
    <w:rsid w:val="002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2316D5"/>
    <w:rPr>
      <w:rFonts w:ascii="Times New Roman" w:hAnsi="Times New Roman" w:cs="Times New Roman" w:hint="default"/>
    </w:rPr>
  </w:style>
  <w:style w:type="paragraph" w:styleId="Lijstalinea">
    <w:name w:val="List Paragraph"/>
    <w:basedOn w:val="Standaard"/>
    <w:uiPriority w:val="34"/>
    <w:qFormat/>
    <w:rsid w:val="00A63703"/>
    <w:pPr>
      <w:ind w:left="720"/>
      <w:contextualSpacing/>
    </w:pPr>
  </w:style>
  <w:style w:type="paragraph" w:styleId="Revisie">
    <w:name w:val="Revision"/>
    <w:hidden/>
    <w:uiPriority w:val="99"/>
    <w:semiHidden/>
    <w:rsid w:val="00AF57D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57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57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7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8D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D4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Overgang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Overgang.n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Overgang.n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InOvergang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Oudshoorn, Monique</dc:creator>
  <cp:keywords/>
  <dc:description/>
  <cp:lastModifiedBy>Crielaard, Anna</cp:lastModifiedBy>
  <cp:revision>3</cp:revision>
  <dcterms:created xsi:type="dcterms:W3CDTF">2022-06-23T06:20:00Z</dcterms:created>
  <dcterms:modified xsi:type="dcterms:W3CDTF">2022-06-30T09:03:00Z</dcterms:modified>
</cp:coreProperties>
</file>